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94" w:rsidRDefault="007A1E02" w:rsidP="00F06E1D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A1E02">
        <w:rPr>
          <w:color w:val="aut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23.8pt;margin-top:-11.45pt;width:366pt;height:41.35pt;z-index:251658240;mso-wrap-distance-left:2.88pt;mso-wrap-distance-top:2.88pt;mso-wrap-distance-right:2.88pt;mso-wrap-distance-bottom:2.88pt" adj="12889,21600" strokecolor="#92cddc" strokeweight="1pt" insetpen="t" o:cliptowrap="t">
            <v:fill color2="#b6dde8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205867" opacity=".5" offset="1pt" offset2="-3pt"/>
            <o:extrusion v:ext="view" backdepth="1in" type="perspective"/>
            <v:textbox style="mso-column-margin:2mm" inset="2.88pt,2.88pt,2.88pt,2.88pt">
              <w:txbxContent>
                <w:p w:rsidR="0018091B" w:rsidRPr="002B4394" w:rsidRDefault="0018091B" w:rsidP="002B4394">
                  <w:pPr>
                    <w:widowControl w:val="0"/>
                    <w:ind w:firstLine="360"/>
                    <w:jc w:val="center"/>
                    <w:rPr>
                      <w:rFonts w:ascii="Cambria" w:hAnsi="Cambria"/>
                      <w:b/>
                      <w:bCs/>
                      <w:szCs w:val="40"/>
                    </w:rPr>
                  </w:pPr>
                  <w:r w:rsidRPr="002B4394">
                    <w:rPr>
                      <w:rFonts w:ascii="Cambria" w:hAnsi="Cambria"/>
                      <w:b/>
                      <w:bCs/>
                      <w:szCs w:val="40"/>
                    </w:rPr>
                    <w:t>HBS TP</w:t>
                  </w:r>
                </w:p>
                <w:p w:rsidR="0018091B" w:rsidRPr="002B4394" w:rsidRDefault="0018091B" w:rsidP="002B4394">
                  <w:pPr>
                    <w:widowControl w:val="0"/>
                    <w:ind w:firstLine="360"/>
                    <w:jc w:val="center"/>
                    <w:rPr>
                      <w:rFonts w:ascii="Cambria" w:hAnsi="Cambria"/>
                      <w:b/>
                      <w:bCs/>
                      <w:szCs w:val="40"/>
                    </w:rPr>
                  </w:pPr>
                  <w:r w:rsidRPr="002B4394">
                    <w:rPr>
                      <w:rFonts w:ascii="Cambria" w:hAnsi="Cambria"/>
                      <w:b/>
                      <w:bCs/>
                      <w:szCs w:val="40"/>
                    </w:rPr>
                    <w:t>Hydraulique,   Bâtiment,   Service   et  Travaux   Publique</w:t>
                  </w:r>
                </w:p>
                <w:p w:rsidR="0018091B" w:rsidRDefault="0018091B" w:rsidP="002B4394">
                  <w:pPr>
                    <w:widowControl w:val="0"/>
                    <w:spacing w:after="200" w:line="273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 </w:t>
                  </w:r>
                </w:p>
                <w:p w:rsidR="0018091B" w:rsidRDefault="0018091B" w:rsidP="002B4394">
                  <w:pPr>
                    <w:widowControl w:val="0"/>
                    <w:spacing w:after="200" w:line="273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 </w:t>
                  </w:r>
                </w:p>
                <w:p w:rsidR="0018091B" w:rsidRDefault="0018091B" w:rsidP="002B4394">
                  <w:pPr>
                    <w:widowControl w:val="0"/>
                    <w:ind w:left="2136" w:hanging="360"/>
                    <w:rPr>
                      <w:rFonts w:ascii="Cambria" w:hAnsi="Cambr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bCs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</w:p>
    <w:p w:rsidR="002B4394" w:rsidRDefault="002B4394" w:rsidP="00F06E1D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FD1551" w:rsidRDefault="002B4394" w:rsidP="005772CE">
      <w:pPr>
        <w:pStyle w:val="Default"/>
        <w:ind w:left="5664"/>
        <w:jc w:val="right"/>
        <w:rPr>
          <w:rFonts w:asciiTheme="minorHAnsi" w:hAnsiTheme="minorHAnsi" w:cstheme="minorHAnsi"/>
          <w:sz w:val="23"/>
          <w:szCs w:val="23"/>
        </w:rPr>
      </w:pPr>
      <w:r w:rsidRPr="0099558C">
        <w:rPr>
          <w:rFonts w:asciiTheme="minorHAnsi" w:hAnsiTheme="minorHAnsi" w:cstheme="minorHAnsi"/>
          <w:sz w:val="23"/>
          <w:szCs w:val="23"/>
        </w:rPr>
        <w:t xml:space="preserve">Nouakchott, </w:t>
      </w:r>
      <w:r w:rsidR="005772CE">
        <w:rPr>
          <w:rFonts w:asciiTheme="minorHAnsi" w:hAnsiTheme="minorHAnsi" w:cstheme="minorHAnsi"/>
          <w:sz w:val="23"/>
          <w:szCs w:val="23"/>
        </w:rPr>
        <w:t>27 Juin 2023</w:t>
      </w:r>
      <w:r w:rsidR="00F06E1D" w:rsidRPr="0099558C">
        <w:rPr>
          <w:rFonts w:asciiTheme="minorHAnsi" w:hAnsiTheme="minorHAnsi" w:cstheme="minorHAnsi"/>
          <w:sz w:val="23"/>
          <w:szCs w:val="23"/>
        </w:rPr>
        <w:t xml:space="preserve">    </w:t>
      </w:r>
    </w:p>
    <w:p w:rsidR="002B4394" w:rsidRDefault="002B4394" w:rsidP="002B4394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2B4394" w:rsidRPr="0099558C" w:rsidRDefault="002B4394" w:rsidP="006A52D6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9558C">
        <w:rPr>
          <w:rFonts w:asciiTheme="minorHAnsi" w:hAnsiTheme="minorHAnsi" w:cstheme="minorHAnsi"/>
          <w:b/>
          <w:bCs/>
          <w:sz w:val="36"/>
          <w:szCs w:val="36"/>
        </w:rPr>
        <w:t>Expérience Générale Construction</w:t>
      </w:r>
    </w:p>
    <w:p w:rsidR="00D86D69" w:rsidRDefault="00D86D69" w:rsidP="00757F87">
      <w:pPr>
        <w:jc w:val="center"/>
        <w:rPr>
          <w:b/>
        </w:rPr>
      </w:pPr>
    </w:p>
    <w:p w:rsidR="002B4394" w:rsidRDefault="002B4394" w:rsidP="002B439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F06E1D" w:rsidRPr="0099558C" w:rsidRDefault="00F06E1D" w:rsidP="002B439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36B21">
        <w:rPr>
          <w:rFonts w:asciiTheme="minorHAnsi" w:hAnsiTheme="minorHAnsi" w:cstheme="minorHAnsi"/>
          <w:b/>
          <w:sz w:val="23"/>
          <w:szCs w:val="23"/>
        </w:rPr>
        <w:t>Nom légal du soumissionnaire</w:t>
      </w:r>
      <w:r w:rsidRPr="0099558C">
        <w:rPr>
          <w:rFonts w:asciiTheme="minorHAnsi" w:hAnsiTheme="minorHAnsi" w:cstheme="minorHAnsi"/>
          <w:sz w:val="23"/>
          <w:szCs w:val="23"/>
        </w:rPr>
        <w:t xml:space="preserve"> : </w:t>
      </w:r>
      <w:r w:rsidR="00D51965" w:rsidRPr="006E2DCA">
        <w:rPr>
          <w:rFonts w:asciiTheme="minorHAnsi" w:hAnsiTheme="minorHAnsi" w:cstheme="minorHAnsi"/>
          <w:b/>
          <w:sz w:val="23"/>
          <w:szCs w:val="23"/>
        </w:rPr>
        <w:t>H. B. S. T-P</w:t>
      </w:r>
    </w:p>
    <w:p w:rsidR="00F06E1D" w:rsidRPr="0099558C" w:rsidRDefault="00F06E1D" w:rsidP="00F06E1D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W w:w="5472" w:type="pct"/>
        <w:tblCellMar>
          <w:left w:w="70" w:type="dxa"/>
          <w:right w:w="70" w:type="dxa"/>
        </w:tblCellMar>
        <w:tblLook w:val="04A0"/>
      </w:tblPr>
      <w:tblGrid>
        <w:gridCol w:w="823"/>
        <w:gridCol w:w="6248"/>
        <w:gridCol w:w="1674"/>
        <w:gridCol w:w="1956"/>
      </w:tblGrid>
      <w:tr w:rsidR="005772CE" w:rsidRPr="003F439F" w:rsidTr="00711681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CE" w:rsidRPr="005772CE" w:rsidRDefault="005772CE" w:rsidP="005772CE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772CE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Mois/ </w:t>
            </w:r>
          </w:p>
        </w:tc>
        <w:tc>
          <w:tcPr>
            <w:tcW w:w="291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  <w:t xml:space="preserve">Identification du marché </w:t>
            </w:r>
          </w:p>
        </w:tc>
        <w:tc>
          <w:tcPr>
            <w:tcW w:w="7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  <w:t xml:space="preserve">Rôle du soumissionnaire </w:t>
            </w:r>
          </w:p>
        </w:tc>
        <w:tc>
          <w:tcPr>
            <w:tcW w:w="91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72CE" w:rsidRPr="003F439F" w:rsidRDefault="005772CE" w:rsidP="005772CE">
            <w:pPr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  <w:t>Montant de Marché</w:t>
            </w:r>
          </w:p>
        </w:tc>
      </w:tr>
      <w:tr w:rsidR="005772CE" w:rsidRPr="003F439F" w:rsidTr="00711681">
        <w:trPr>
          <w:trHeight w:val="61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72CE" w:rsidRPr="005772CE" w:rsidRDefault="005772CE" w:rsidP="005772CE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772CE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année final(e) </w:t>
            </w:r>
          </w:p>
        </w:tc>
        <w:tc>
          <w:tcPr>
            <w:tcW w:w="29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</w:pPr>
          </w:p>
        </w:tc>
        <w:tc>
          <w:tcPr>
            <w:tcW w:w="7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</w:pPr>
          </w:p>
        </w:tc>
        <w:tc>
          <w:tcPr>
            <w:tcW w:w="91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6A52D6" w:rsidRPr="003F439F" w:rsidTr="00711681">
        <w:trPr>
          <w:trHeight w:val="61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2D6" w:rsidRDefault="006A52D6" w:rsidP="00577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  <w:p w:rsidR="00F825CF" w:rsidRPr="005772CE" w:rsidRDefault="00F825CF" w:rsidP="005772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tbl>
            <w:tblPr>
              <w:tblW w:w="609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093"/>
            </w:tblGrid>
            <w:tr w:rsidR="006A52D6" w:rsidRPr="00E553D4" w:rsidTr="00F825CF">
              <w:trPr>
                <w:trHeight w:val="304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A52D6" w:rsidRPr="00E553D4" w:rsidRDefault="006A52D6" w:rsidP="004F43FE">
                  <w:pPr>
                    <w:rPr>
                      <w:rFonts w:ascii="Calibri" w:hAnsi="Calibri" w:cs="Calibri"/>
                      <w:b/>
                      <w:bCs/>
                      <w:lang w:bidi="ar-SA"/>
                    </w:rPr>
                  </w:pPr>
                  <w:r w:rsidRPr="00E553D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bidi="ar-SA"/>
                    </w:rPr>
                    <w:t>Nom du marché</w:t>
                  </w:r>
                  <w:r w:rsidRPr="00E553D4">
                    <w:rPr>
                      <w:rFonts w:ascii="Calibri" w:hAnsi="Calibri" w:cs="Calibri"/>
                      <w:sz w:val="22"/>
                      <w:szCs w:val="22"/>
                      <w:lang w:bidi="ar-SA"/>
                    </w:rPr>
                    <w:t xml:space="preserve"> : </w:t>
                  </w:r>
                  <w:r w:rsidR="004F43FE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bidi="ar-SA"/>
                    </w:rPr>
                    <w:t>Réhabilitation de CFP-PF</w:t>
                  </w:r>
                </w:p>
              </w:tc>
            </w:tr>
            <w:tr w:rsidR="006A52D6" w:rsidRPr="00E553D4" w:rsidTr="00F825CF">
              <w:trPr>
                <w:trHeight w:val="913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A52D6" w:rsidRPr="00E553D4" w:rsidRDefault="006A52D6" w:rsidP="004F43FE">
                  <w:pPr>
                    <w:rPr>
                      <w:rFonts w:ascii="Calibri" w:hAnsi="Calibri" w:cs="Calibri"/>
                      <w:b/>
                      <w:bCs/>
                      <w:lang w:bidi="ar-SA"/>
                    </w:rPr>
                  </w:pPr>
                  <w:r w:rsidRPr="00E553D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bidi="ar-SA"/>
                    </w:rPr>
                    <w:t>Brève description des Travaux réalisés par le soumissionnaire</w:t>
                  </w:r>
                  <w:r w:rsidRPr="00E553D4">
                    <w:rPr>
                      <w:rFonts w:ascii="Calibri" w:hAnsi="Calibri" w:cs="Calibri"/>
                      <w:sz w:val="22"/>
                      <w:szCs w:val="22"/>
                      <w:lang w:bidi="ar-SA"/>
                    </w:rPr>
                    <w:t xml:space="preserve"> : Démolition, </w:t>
                  </w:r>
                  <w:r w:rsidR="004F43FE">
                    <w:rPr>
                      <w:rFonts w:ascii="Calibri" w:hAnsi="Calibri" w:cs="Calibri"/>
                      <w:sz w:val="22"/>
                      <w:szCs w:val="22"/>
                      <w:lang w:bidi="ar-SA"/>
                    </w:rPr>
                    <w:t xml:space="preserve">rénovation du Bâtiment Principale </w:t>
                  </w:r>
                </w:p>
              </w:tc>
            </w:tr>
            <w:tr w:rsidR="006A52D6" w:rsidRPr="00E553D4" w:rsidTr="00F825CF">
              <w:trPr>
                <w:trHeight w:val="320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A52D6" w:rsidRPr="00E553D4" w:rsidRDefault="006A52D6" w:rsidP="008C1499">
                  <w:pPr>
                    <w:rPr>
                      <w:rFonts w:ascii="Calibri" w:hAnsi="Calibri" w:cs="Calibri"/>
                      <w:lang w:bidi="ar-SA"/>
                    </w:rPr>
                  </w:pPr>
                  <w:r w:rsidRPr="00E553D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bidi="ar-SA"/>
                    </w:rPr>
                    <w:t>Nom du Maître d’Ouvrage</w:t>
                  </w:r>
                  <w:r w:rsidRPr="00E553D4">
                    <w:rPr>
                      <w:rFonts w:ascii="Calibri" w:hAnsi="Calibri" w:cs="Calibri"/>
                      <w:sz w:val="22"/>
                      <w:szCs w:val="22"/>
                      <w:lang w:bidi="ar-SA"/>
                    </w:rPr>
                    <w:t xml:space="preserve"> : </w:t>
                  </w:r>
                  <w:r w:rsidR="004F43FE">
                    <w:rPr>
                      <w:rFonts w:ascii="Calibri" w:hAnsi="Calibri" w:cs="Calibri"/>
                      <w:sz w:val="22"/>
                      <w:szCs w:val="22"/>
                      <w:lang w:bidi="ar-SA"/>
                    </w:rPr>
                    <w:t>MASEF-CFP-PF</w:t>
                  </w:r>
                </w:p>
                <w:p w:rsidR="006A52D6" w:rsidRPr="00E553D4" w:rsidRDefault="006A52D6" w:rsidP="008C1499">
                  <w:pPr>
                    <w:rPr>
                      <w:rFonts w:ascii="Calibri" w:hAnsi="Calibri" w:cs="Calibri"/>
                      <w:b/>
                      <w:bCs/>
                      <w:lang w:bidi="ar-SA"/>
                    </w:rPr>
                  </w:pPr>
                  <w:r w:rsidRPr="00E553D4">
                    <w:rPr>
                      <w:rFonts w:ascii="Calibri" w:hAnsi="Calibri" w:cs="Calibri"/>
                      <w:sz w:val="22"/>
                      <w:szCs w:val="22"/>
                      <w:lang w:bidi="ar-SA"/>
                    </w:rPr>
                    <w:t>Attestation</w:t>
                  </w:r>
                </w:p>
              </w:tc>
            </w:tr>
          </w:tbl>
          <w:p w:rsidR="006A52D6" w:rsidRPr="003F439F" w:rsidRDefault="006A52D6" w:rsidP="003F439F">
            <w:pPr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</w:pP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2D6" w:rsidRPr="003F439F" w:rsidRDefault="004F43FE" w:rsidP="003F439F">
            <w:pPr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  <w:t>Entreprise principale</w:t>
            </w:r>
          </w:p>
        </w:tc>
        <w:tc>
          <w:tcPr>
            <w:tcW w:w="914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52D6" w:rsidRDefault="006A52D6" w:rsidP="003F439F">
            <w:pPr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</w:pPr>
          </w:p>
          <w:p w:rsidR="006A52D6" w:rsidRDefault="006A52D6" w:rsidP="003F439F">
            <w:pPr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</w:pPr>
          </w:p>
          <w:p w:rsidR="006A52D6" w:rsidRDefault="006A52D6" w:rsidP="003F439F">
            <w:pPr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</w:pPr>
          </w:p>
          <w:p w:rsidR="006A52D6" w:rsidRDefault="004F43FE" w:rsidP="00711681">
            <w:pPr>
              <w:jc w:val="right"/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  <w:t>3</w:t>
            </w:r>
            <w:r w:rsidR="00817578"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  <w:t> 191 266 MRU</w:t>
            </w:r>
          </w:p>
          <w:p w:rsidR="006A52D6" w:rsidRDefault="006A52D6" w:rsidP="003F439F">
            <w:pPr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</w:pPr>
          </w:p>
          <w:p w:rsidR="006A52D6" w:rsidRDefault="006A52D6" w:rsidP="003F439F">
            <w:pPr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</w:pPr>
          </w:p>
          <w:p w:rsidR="006A52D6" w:rsidRPr="003F439F" w:rsidRDefault="006A52D6" w:rsidP="003F439F">
            <w:pPr>
              <w:rPr>
                <w:rFonts w:ascii="Calibri" w:hAnsi="Calibri" w:cs="Calibri"/>
                <w:color w:val="000000"/>
                <w:sz w:val="23"/>
                <w:szCs w:val="23"/>
                <w:lang w:bidi="ar-SA"/>
              </w:rPr>
            </w:pPr>
          </w:p>
        </w:tc>
      </w:tr>
      <w:tr w:rsidR="005772CE" w:rsidRPr="003F439F" w:rsidTr="00711681">
        <w:trPr>
          <w:trHeight w:val="3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E553D4" w:rsidRDefault="005772CE" w:rsidP="006A52D6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553D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</w:t>
            </w:r>
            <w:r w:rsidR="006A52D6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Construction du Centre Hospitalier de NEMA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Entreprise Principal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772CE" w:rsidRDefault="005772CE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  <w:p w:rsidR="005772CE" w:rsidRDefault="005772CE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  <w:p w:rsidR="005772CE" w:rsidRPr="003F439F" w:rsidRDefault="00957BFF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957BF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174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r w:rsidRPr="00957BF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952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r w:rsidRPr="00957BF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153</w:t>
            </w:r>
            <w:r w:rsidR="00357FAE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MRU</w:t>
            </w:r>
          </w:p>
        </w:tc>
      </w:tr>
      <w:tr w:rsidR="005772CE" w:rsidRPr="003F439F" w:rsidTr="00711681">
        <w:trPr>
          <w:trHeight w:val="9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Démolition, évacuation et la Construction de l’Hôpital Régional de Néma</w:t>
            </w: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72CE" w:rsidRPr="003F439F" w:rsidRDefault="005772CE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5772C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AMEXTIPE/MHUAT/DB</w:t>
            </w:r>
          </w:p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Attestation</w:t>
            </w: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1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72CE" w:rsidRPr="003F439F" w:rsidRDefault="005772CE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5772C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E553D4" w:rsidRDefault="005772CE" w:rsidP="005772CE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553D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Construction de deux Mosquées et un Stade à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Tintane</w:t>
            </w:r>
            <w:proofErr w:type="spellEnd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(Wilaya du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Hodh</w:t>
            </w:r>
            <w:proofErr w:type="spellEnd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el Gharbi) 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Entreprise Principal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772CE" w:rsidRPr="003F439F" w:rsidRDefault="00957BFF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957BFF">
              <w:rPr>
                <w:rFonts w:ascii="Calibri" w:hAnsi="Calibri" w:cs="Calibri"/>
                <w:color w:val="000000"/>
                <w:lang w:bidi="ar-SA"/>
              </w:rPr>
              <w:t>65</w:t>
            </w:r>
            <w:r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r w:rsidRPr="00957BFF">
              <w:rPr>
                <w:rFonts w:ascii="Calibri" w:hAnsi="Calibri" w:cs="Calibri"/>
                <w:color w:val="000000"/>
                <w:lang w:bidi="ar-SA"/>
              </w:rPr>
              <w:t>678</w:t>
            </w:r>
            <w:r>
              <w:rPr>
                <w:rFonts w:ascii="Calibri" w:hAnsi="Calibri" w:cs="Calibri"/>
                <w:color w:val="000000"/>
                <w:lang w:bidi="ar-SA"/>
              </w:rPr>
              <w:t> </w:t>
            </w:r>
            <w:r w:rsidRPr="00957BFF">
              <w:rPr>
                <w:rFonts w:ascii="Calibri" w:hAnsi="Calibri" w:cs="Calibri"/>
                <w:color w:val="000000"/>
                <w:lang w:bidi="ar-SA"/>
              </w:rPr>
              <w:t>593</w:t>
            </w:r>
            <w:r>
              <w:rPr>
                <w:rFonts w:ascii="Calibri" w:hAnsi="Calibri" w:cs="Calibri"/>
                <w:color w:val="000000"/>
                <w:lang w:bidi="ar-SA"/>
              </w:rPr>
              <w:t xml:space="preserve"> MRU</w:t>
            </w:r>
          </w:p>
        </w:tc>
      </w:tr>
      <w:tr w:rsidR="005772CE" w:rsidRPr="003F439F" w:rsidTr="00711681">
        <w:trPr>
          <w:trHeight w:val="3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ERRT/MHUAT </w:t>
            </w: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72CE" w:rsidRPr="003F439F" w:rsidRDefault="005772CE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5772C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Attestation</w:t>
            </w: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1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72CE" w:rsidRPr="003F439F" w:rsidRDefault="005772CE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E553D4" w:rsidRDefault="0018091B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Construction d’un Collège Complet à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Zoueiratt</w:t>
            </w:r>
            <w:proofErr w:type="spellEnd"/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57BFF" w:rsidRDefault="00957BFF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  <w:p w:rsidR="005772CE" w:rsidRPr="003F439F" w:rsidRDefault="00957BFF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957BFF">
              <w:rPr>
                <w:rFonts w:ascii="Calibri" w:hAnsi="Calibri" w:cs="Calibri"/>
                <w:color w:val="000000"/>
                <w:lang w:bidi="ar-SA"/>
              </w:rPr>
              <w:t>9</w:t>
            </w:r>
            <w:r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r w:rsidRPr="00957BFF">
              <w:rPr>
                <w:rFonts w:ascii="Calibri" w:hAnsi="Calibri" w:cs="Calibri"/>
                <w:color w:val="000000"/>
                <w:lang w:bidi="ar-SA"/>
              </w:rPr>
              <w:t>928</w:t>
            </w:r>
            <w:r>
              <w:rPr>
                <w:rFonts w:ascii="Calibri" w:hAnsi="Calibri" w:cs="Calibri"/>
                <w:color w:val="000000"/>
                <w:lang w:bidi="ar-SA"/>
              </w:rPr>
              <w:t> </w:t>
            </w:r>
            <w:r w:rsidRPr="00957BFF">
              <w:rPr>
                <w:rFonts w:ascii="Calibri" w:hAnsi="Calibri" w:cs="Calibri"/>
                <w:color w:val="000000"/>
                <w:lang w:bidi="ar-SA"/>
              </w:rPr>
              <w:t>539</w:t>
            </w:r>
            <w:r>
              <w:rPr>
                <w:rFonts w:ascii="Calibri" w:hAnsi="Calibri" w:cs="Calibri"/>
                <w:color w:val="000000"/>
                <w:lang w:bidi="ar-SA"/>
              </w:rPr>
              <w:t xml:space="preserve"> MRU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DPEF / MAED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lang w:bidi="ar-SA"/>
              </w:rPr>
            </w:pP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Adresse 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711681" w:rsidRPr="003F439F" w:rsidTr="00711681">
        <w:trPr>
          <w:trHeight w:val="31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1681" w:rsidRPr="00E553D4" w:rsidRDefault="00711681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2018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681" w:rsidRDefault="00711681" w:rsidP="003F439F">
            <w:pPr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Extension du Collège de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Nimlane</w:t>
            </w:r>
            <w:proofErr w:type="spellEnd"/>
          </w:p>
          <w:p w:rsidR="00711681" w:rsidRDefault="00711681" w:rsidP="003F439F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de Salles de Classes et Equipement</w:t>
            </w:r>
          </w:p>
          <w:p w:rsidR="00711681" w:rsidRDefault="00711681" w:rsidP="003F439F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DPEF / MAED</w:t>
            </w:r>
          </w:p>
          <w:p w:rsidR="00711681" w:rsidRPr="00E553D4" w:rsidRDefault="00711681" w:rsidP="003F439F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681" w:rsidRDefault="00711681" w:rsidP="003F439F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  <w:p w:rsidR="00711681" w:rsidRPr="003F439F" w:rsidRDefault="00711681" w:rsidP="003F439F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1681" w:rsidRDefault="00711681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  <w:p w:rsidR="00711681" w:rsidRPr="003F439F" w:rsidRDefault="00711681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957BFF">
              <w:rPr>
                <w:rFonts w:ascii="Calibri" w:hAnsi="Calibri" w:cs="Calibri"/>
                <w:color w:val="000000"/>
                <w:lang w:bidi="ar-SA"/>
              </w:rPr>
              <w:t>5</w:t>
            </w:r>
            <w:r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r w:rsidRPr="00957BFF">
              <w:rPr>
                <w:rFonts w:ascii="Calibri" w:hAnsi="Calibri" w:cs="Calibri"/>
                <w:color w:val="000000"/>
                <w:lang w:bidi="ar-SA"/>
              </w:rPr>
              <w:t>344</w:t>
            </w:r>
            <w:r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r w:rsidRPr="00957BFF">
              <w:rPr>
                <w:rFonts w:ascii="Calibri" w:hAnsi="Calibri" w:cs="Calibri"/>
                <w:color w:val="000000"/>
                <w:lang w:bidi="ar-SA"/>
              </w:rPr>
              <w:t>091</w:t>
            </w:r>
            <w:r>
              <w:rPr>
                <w:rFonts w:ascii="Calibri" w:hAnsi="Calibri" w:cs="Calibri"/>
                <w:color w:val="000000"/>
                <w:lang w:bidi="ar-SA"/>
              </w:rPr>
              <w:t xml:space="preserve"> MRU</w:t>
            </w:r>
          </w:p>
        </w:tc>
      </w:tr>
      <w:tr w:rsidR="00357FAE" w:rsidRPr="003F439F" w:rsidTr="00711681">
        <w:trPr>
          <w:trHeight w:val="3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E553D4" w:rsidRDefault="005772CE" w:rsidP="00F825CF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553D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201</w:t>
            </w:r>
            <w:r w:rsidR="00F825C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7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Construction du Centre Hospitalier de Kaédi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9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Démolition, évacuation et la Construction de l’Hôpital Régional de Kaédi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Default="005772CE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  <w:p w:rsidR="00957BFF" w:rsidRPr="003F439F" w:rsidRDefault="00957BFF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957BFF">
              <w:rPr>
                <w:rFonts w:ascii="Calibri" w:hAnsi="Calibri" w:cs="Calibri"/>
                <w:color w:val="000000"/>
                <w:lang w:bidi="ar-SA"/>
              </w:rPr>
              <w:t>154</w:t>
            </w:r>
            <w:r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r w:rsidRPr="00957BFF">
              <w:rPr>
                <w:rFonts w:ascii="Calibri" w:hAnsi="Calibri" w:cs="Calibri"/>
                <w:color w:val="000000"/>
                <w:lang w:bidi="ar-SA"/>
              </w:rPr>
              <w:t>160</w:t>
            </w:r>
            <w:r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r w:rsidRPr="00957BFF">
              <w:rPr>
                <w:rFonts w:ascii="Calibri" w:hAnsi="Calibri" w:cs="Calibri"/>
                <w:color w:val="000000"/>
                <w:lang w:bidi="ar-SA"/>
              </w:rPr>
              <w:t>915</w:t>
            </w:r>
            <w:r>
              <w:rPr>
                <w:rFonts w:ascii="Calibri" w:hAnsi="Calibri" w:cs="Calibri"/>
                <w:color w:val="000000"/>
                <w:lang w:bidi="ar-SA"/>
              </w:rPr>
              <w:t xml:space="preserve"> MRU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MHUAT/DB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957BFF">
            <w:pPr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  <w:p w:rsidR="00711681" w:rsidRDefault="00711681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  <w:p w:rsidR="00711681" w:rsidRPr="003F439F" w:rsidRDefault="00711681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81" w:rsidRDefault="00711681" w:rsidP="00E55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Extension du Collège de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Seylibaby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de Salles de Classes et Equipement</w:t>
            </w:r>
          </w:p>
        </w:tc>
        <w:tc>
          <w:tcPr>
            <w:tcW w:w="78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72CE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  <w:p w:rsidR="0018091B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DPEF / MAED 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2CE" w:rsidRPr="003F439F" w:rsidRDefault="0018091B" w:rsidP="0018091B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Attestation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Construction du Marché de Dar el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Beidha</w:t>
            </w:r>
            <w:proofErr w:type="spellEnd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et du Stade Municipal 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du Marché de Dar el </w:t>
            </w:r>
            <w:proofErr w:type="spellStart"/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Beidha</w:t>
            </w:r>
            <w:proofErr w:type="spellEnd"/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et du Stade Municipal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AMEXTIPE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Construction de 2 Bloc Latrines pour le Lycée et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Jedida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de 2 Bloc Latrines pour le Lycée et </w:t>
            </w:r>
            <w:proofErr w:type="spellStart"/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Jedida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DPEF / MAED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20110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Construction de 2 Bloc Latrines pour le Lycée 2 de Nouadhibou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de 2 Bloc Latrines pour le Lycée 2 de Nouadhibou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DPEF / MAED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Construction de 09 Villa Haut Standing à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Sukuk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Gros Œuvre et Aménagement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BAROUC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 :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Construction des Infrastructure de Pêche au Plage des Pécheurs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des Infrastructure de Pêche au Plage des Pécheurs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BAROUC sa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Adresse 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Construction de 12 salles de classes dans le lycée 1 et collège II de Dar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Naim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de 12 salles de classes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DPEF / MAED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Adresse : 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lastRenderedPageBreak/>
              <w:t>2009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Construction de 12 salles de classes dans les collèges de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Toujounine</w:t>
            </w:r>
            <w:proofErr w:type="spellEnd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5 et Dar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Naim</w:t>
            </w:r>
            <w:proofErr w:type="spellEnd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I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de 12 salles 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DPEF / MAED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9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Construction du palais de justice de Kiffa 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         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du palais de justice de Kiffa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BAROUC sa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Adresse 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Construction de 04 salles de classes et un bureau directeur à Atar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des salles de classes et bureau de directeur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AMEXTIPE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Adresse 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Construction d’un Marché municipal à Dar El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Barka</w:t>
            </w:r>
            <w:proofErr w:type="spellEnd"/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9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d’un Marché municipal de 25 Boutique et </w:t>
            </w:r>
            <w:proofErr w:type="gramStart"/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une</w:t>
            </w:r>
            <w:proofErr w:type="gramEnd"/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air de vente à Dar El </w:t>
            </w:r>
            <w:proofErr w:type="spellStart"/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Barka</w:t>
            </w:r>
            <w:proofErr w:type="spellEnd"/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Commune de Dar el </w:t>
            </w:r>
            <w:proofErr w:type="spellStart"/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Barka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Adresse 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Construction d’un collège complet de 09 salles à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Toujounie</w:t>
            </w:r>
            <w:proofErr w:type="spellEnd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du collège </w:t>
            </w:r>
            <w:proofErr w:type="spellStart"/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Toujounine</w:t>
            </w:r>
            <w:proofErr w:type="spellEnd"/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DPEF / MAED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 :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Conduite DN 400 et 600 de Longueur de 18 Km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Conduite DN 400 et 600 de Longueur de 18 Km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AGRINEQ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Adresse 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 :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Construction d’un poste frontalier à Nouadhibou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du poste frontalier 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Direction des Bâtiments / MHUAT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Attestation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Travaux de construction des infrastructures pour l’enseignement secondaire Lot n° 11 ATAR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Travaux de construction de laboratoires et bibliothèque à ATAR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3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D P E F  / M A E D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Entreprise Principal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 :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Construction des Radiers sur la Route de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Zravia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des Radiers sur la Route de </w:t>
            </w:r>
            <w:proofErr w:type="spellStart"/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Zravia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AGRINEQ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Construction de deux collèges complet à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Toumbouyaely</w:t>
            </w:r>
            <w:proofErr w:type="spellEnd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et à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Magham</w:t>
            </w:r>
            <w:proofErr w:type="spellEnd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ibrahim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de deux collèges complets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D P E F /  M E N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 :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Construction de deux blocs Laboratoires Biologie et Chimie a CHN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9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de deux blocs Laboratoires Biologie et Chimie a CHN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Université de Nouakchott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 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Nom du marché 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Travaux de réhabilitation de l’agence de SONIMEX de sebkha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Travaux de réhabilitation de l’agence. 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3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SONIMEX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Adresse 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Entreprise Principal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de la Potence du Ksar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9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Travaux de construction, Alimentation en eau et Aménagement.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Communauté Urbaine de Nouakchott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Entreprise Principal </w:t>
            </w:r>
          </w:p>
          <w:p w:rsidR="005772CE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lastRenderedPageBreak/>
              <w:t>2007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Aménagement divers pour l’hôtel de ville et gîte d’étape de  Kiffa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d’une salle de conférence et Suite d’hôtel à Kiffa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AMEXTIPE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 :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Travaux de réhabilitation et aménagement du siège de la direction général  des douanes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Réhabilitation et aménagement 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3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Ministère des Finances / DGD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Adresse 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Entreprise Principal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3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Réhabilitation des CRA de Kiffa et </w:t>
            </w:r>
            <w:proofErr w:type="spellStart"/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Tidjikja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 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Réhabilitation des CRA de Kiffa et </w:t>
            </w:r>
            <w:proofErr w:type="spellStart"/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Tidjikja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3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P D </w:t>
            </w:r>
            <w:proofErr w:type="spellStart"/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>D</w:t>
            </w:r>
            <w:proofErr w:type="spellEnd"/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O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E553D4" w:rsidRDefault="005772CE" w:rsidP="00E553D4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 :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Attestation.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Entreprise Principal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CE" w:rsidRPr="003F439F" w:rsidRDefault="005772CE" w:rsidP="0018091B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u w:val="single"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bidi="ar-SA"/>
              </w:rPr>
              <w:t>Nom du marché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 :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Construction de 04 salles de classes et réhabilitation d’un amphithéâtre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9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Brève description des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</w:t>
            </w: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Travaux réalisés par le soumissionnaire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Construction de 04 salles de classes et réhabilitation d’un amphithéâtre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18091B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Voir marchés et attestations</w:t>
            </w:r>
          </w:p>
        </w:tc>
      </w:tr>
      <w:tr w:rsidR="00357FAE" w:rsidRPr="003F439F" w:rsidTr="00711681">
        <w:trPr>
          <w:trHeight w:val="300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Nom du Maître d’ouvrage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D P E F / M A E D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357FAE" w:rsidRPr="003F439F" w:rsidTr="00711681">
        <w:trPr>
          <w:trHeight w:val="615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9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E553D4" w:rsidRDefault="005772CE" w:rsidP="003F439F">
            <w:pPr>
              <w:rPr>
                <w:rFonts w:ascii="Calibri" w:hAnsi="Calibri" w:cs="Calibri"/>
                <w:b/>
                <w:bCs/>
                <w:lang w:bidi="ar-SA"/>
              </w:rPr>
            </w:pPr>
            <w:r w:rsidRPr="00E553D4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Adresse</w:t>
            </w:r>
            <w:r w:rsidRPr="00E553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: Attestation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  <w:r w:rsidRPr="003F439F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Entreprise Principal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2CE" w:rsidRPr="003F439F" w:rsidRDefault="005772CE" w:rsidP="003F439F">
            <w:pPr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</w:tbl>
    <w:p w:rsidR="003F439F" w:rsidRDefault="003F439F" w:rsidP="00F06E1D">
      <w:pPr>
        <w:ind w:left="5664" w:firstLine="708"/>
        <w:rPr>
          <w:rFonts w:asciiTheme="minorHAnsi" w:hAnsiTheme="minorHAnsi" w:cstheme="minorHAnsi"/>
        </w:rPr>
      </w:pPr>
    </w:p>
    <w:p w:rsidR="003F439F" w:rsidRDefault="003F439F" w:rsidP="00F06E1D">
      <w:pPr>
        <w:ind w:left="5664" w:firstLine="708"/>
        <w:rPr>
          <w:rFonts w:asciiTheme="minorHAnsi" w:hAnsiTheme="minorHAnsi" w:cstheme="minorHAnsi"/>
        </w:rPr>
      </w:pPr>
    </w:p>
    <w:p w:rsidR="003F439F" w:rsidRPr="0099558C" w:rsidRDefault="003F439F" w:rsidP="006A52D6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99558C">
        <w:rPr>
          <w:rFonts w:asciiTheme="minorHAnsi" w:hAnsiTheme="minorHAnsi" w:cstheme="minorHAnsi"/>
          <w:b/>
        </w:rPr>
        <w:t xml:space="preserve">Le Directeur Général </w:t>
      </w:r>
    </w:p>
    <w:p w:rsidR="003F439F" w:rsidRDefault="003F439F" w:rsidP="006A52D6">
      <w:pPr>
        <w:ind w:left="5664" w:firstLine="708"/>
        <w:jc w:val="center"/>
        <w:rPr>
          <w:rFonts w:asciiTheme="minorHAnsi" w:hAnsiTheme="minorHAnsi" w:cstheme="minorHAnsi"/>
          <w:b/>
        </w:rPr>
      </w:pPr>
    </w:p>
    <w:p w:rsidR="003F439F" w:rsidRPr="0099558C" w:rsidRDefault="005772CE" w:rsidP="006A52D6">
      <w:pPr>
        <w:ind w:left="5664" w:firstLine="7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Mohamed </w:t>
      </w:r>
      <w:proofErr w:type="spellStart"/>
      <w:r>
        <w:rPr>
          <w:rFonts w:asciiTheme="minorHAnsi" w:hAnsiTheme="minorHAnsi" w:cstheme="minorHAnsi"/>
          <w:b/>
        </w:rPr>
        <w:t>Abdellahi</w:t>
      </w:r>
      <w:proofErr w:type="spellEnd"/>
      <w:r>
        <w:rPr>
          <w:rFonts w:asciiTheme="minorHAnsi" w:hAnsiTheme="minorHAnsi" w:cstheme="minorHAnsi"/>
          <w:b/>
        </w:rPr>
        <w:t xml:space="preserve"> O ABDOU</w:t>
      </w:r>
    </w:p>
    <w:p w:rsidR="003F439F" w:rsidRDefault="003F439F" w:rsidP="003F439F">
      <w:pPr>
        <w:ind w:left="5664" w:firstLine="708"/>
        <w:rPr>
          <w:rFonts w:asciiTheme="minorHAnsi" w:hAnsiTheme="minorHAnsi" w:cstheme="minorHAnsi"/>
        </w:rPr>
      </w:pPr>
    </w:p>
    <w:p w:rsidR="003F439F" w:rsidRDefault="003F439F" w:rsidP="00F06E1D">
      <w:pPr>
        <w:ind w:left="5664" w:firstLine="708"/>
        <w:rPr>
          <w:rFonts w:asciiTheme="minorHAnsi" w:hAnsiTheme="minorHAnsi" w:cstheme="minorHAnsi"/>
        </w:rPr>
      </w:pPr>
    </w:p>
    <w:sectPr w:rsidR="003F439F" w:rsidSect="005772CE">
      <w:pgSz w:w="11906" w:h="16838"/>
      <w:pgMar w:top="709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6E1D"/>
    <w:rsid w:val="00010522"/>
    <w:rsid w:val="00087943"/>
    <w:rsid w:val="000C6509"/>
    <w:rsid w:val="000D06DC"/>
    <w:rsid w:val="0018091B"/>
    <w:rsid w:val="00181879"/>
    <w:rsid w:val="001C1F67"/>
    <w:rsid w:val="001C34BE"/>
    <w:rsid w:val="00236999"/>
    <w:rsid w:val="00245D01"/>
    <w:rsid w:val="002B4394"/>
    <w:rsid w:val="00323A42"/>
    <w:rsid w:val="00346B74"/>
    <w:rsid w:val="00357FAE"/>
    <w:rsid w:val="00382469"/>
    <w:rsid w:val="003F439F"/>
    <w:rsid w:val="004F43FE"/>
    <w:rsid w:val="00502FCE"/>
    <w:rsid w:val="005772CE"/>
    <w:rsid w:val="006A52D6"/>
    <w:rsid w:val="006E2DCA"/>
    <w:rsid w:val="00711681"/>
    <w:rsid w:val="00736B21"/>
    <w:rsid w:val="00757F87"/>
    <w:rsid w:val="00775478"/>
    <w:rsid w:val="007A1E02"/>
    <w:rsid w:val="007B0D83"/>
    <w:rsid w:val="007E30B4"/>
    <w:rsid w:val="00817578"/>
    <w:rsid w:val="00820EEC"/>
    <w:rsid w:val="00873834"/>
    <w:rsid w:val="008D5423"/>
    <w:rsid w:val="00910325"/>
    <w:rsid w:val="00957BFF"/>
    <w:rsid w:val="0099558C"/>
    <w:rsid w:val="009B3E48"/>
    <w:rsid w:val="009C17CA"/>
    <w:rsid w:val="00A96EE8"/>
    <w:rsid w:val="00AA3BE0"/>
    <w:rsid w:val="00B43D81"/>
    <w:rsid w:val="00B70BD4"/>
    <w:rsid w:val="00B73FEC"/>
    <w:rsid w:val="00BB17D8"/>
    <w:rsid w:val="00C17701"/>
    <w:rsid w:val="00C76B56"/>
    <w:rsid w:val="00C965B4"/>
    <w:rsid w:val="00CA1250"/>
    <w:rsid w:val="00CA4992"/>
    <w:rsid w:val="00D32575"/>
    <w:rsid w:val="00D47AAD"/>
    <w:rsid w:val="00D51965"/>
    <w:rsid w:val="00D86D69"/>
    <w:rsid w:val="00D87BB8"/>
    <w:rsid w:val="00DA1A34"/>
    <w:rsid w:val="00DD4999"/>
    <w:rsid w:val="00E24E59"/>
    <w:rsid w:val="00E45F8A"/>
    <w:rsid w:val="00E553D4"/>
    <w:rsid w:val="00E86543"/>
    <w:rsid w:val="00EE3E41"/>
    <w:rsid w:val="00EF3D4A"/>
    <w:rsid w:val="00F00B1B"/>
    <w:rsid w:val="00F06E1D"/>
    <w:rsid w:val="00F568BC"/>
    <w:rsid w:val="00F825CF"/>
    <w:rsid w:val="00FB4F75"/>
    <w:rsid w:val="00FD1551"/>
    <w:rsid w:val="00FE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L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6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FE82-9843-41F1-8866-A4E8BEC2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1481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8</cp:revision>
  <cp:lastPrinted>2023-06-24T13:25:00Z</cp:lastPrinted>
  <dcterms:created xsi:type="dcterms:W3CDTF">2023-06-24T11:10:00Z</dcterms:created>
  <dcterms:modified xsi:type="dcterms:W3CDTF">2023-06-24T13:27:00Z</dcterms:modified>
</cp:coreProperties>
</file>